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A" w:rsidRDefault="00257E3A" w:rsidP="00C01F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E3A" w:rsidRDefault="00257E3A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АНО СОШ «Содружество»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поведения в российском обществе.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показывает, каким образом педагогические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:rsidR="002E0D38" w:rsidRPr="002E0D38" w:rsidRDefault="002E0D38" w:rsidP="002E0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«Особенности организуемого в школе воспитательного процесса».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«Цель и задачи воспитания».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 «Виды, формы и содержание деятельности».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 «Основные направления самоанализа воспитательной работы».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ОРГАНИЗУЕМОГО В ШКОЛЕ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ПРОЦЕССА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АНО СОШ «Содружество» основывается на следующих принципах взаимодействия педагогов и школьников: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содержательными событиями, общими позитивными эмоциями и доверительными отношениями друг к другу;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: 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стержнем годового цикла воспитательной работы школы являются ключевые общешкольные дела,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:rsidR="002E0D38" w:rsidRPr="002E0D38" w:rsidRDefault="002E0D38" w:rsidP="002E0D38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E0D38" w:rsidRPr="002E0D38" w:rsidRDefault="002E0D38" w:rsidP="002E0D38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2. ЦЕЛЬ И ЗАДАЧИ ВОСПИТАНИЯ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АНО СОШ «Содружество» – личностное развитие школьников, проявляющееся: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2E0D38" w:rsidRPr="002E0D38" w:rsidRDefault="002E0D38" w:rsidP="002E0D3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</w:t>
      </w:r>
    </w:p>
    <w:p w:rsidR="002E0D38" w:rsidRPr="002E0D38" w:rsidRDefault="002E0D38" w:rsidP="002E0D3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(т.е. в приобретении ими опыта осуществления социально-значимых дел).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саморазвитию. Их сотрудничество, партнерские отношения являются важным фактором успеха в достижении цели.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>целевые</w:t>
      </w: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 </w:t>
      </w:r>
      <w:r w:rsidRPr="002E0D38">
        <w:rPr>
          <w:rFonts w:ascii="Times New Roman" w:eastAsia="№Е" w:hAnsi="Times New Roman" w:cs="Times New Roman"/>
          <w:b/>
          <w:i/>
          <w:sz w:val="28"/>
          <w:szCs w:val="24"/>
          <w:lang w:eastAsia="ru-RU"/>
        </w:rPr>
        <w:t>приоритеты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 xml:space="preserve">,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которым необходимо уделять чуть большее внимание на разных уровнях общего образования: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детей подросткового возраста (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основного общего образования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искусство, театр, творческое самовыражение;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E0D3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lastRenderedPageBreak/>
        <w:t>реализовывать воспитательные возможности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2E0D38" w:rsidRPr="002E0D38" w:rsidRDefault="002E0D38" w:rsidP="002E0D38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Arial" w:eastAsia="№Е" w:hAnsi="Arial" w:cs="Arial"/>
          <w:sz w:val="24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2E0D38">
        <w:rPr>
          <w:rFonts w:ascii="Arial" w:eastAsia="№Е" w:hAnsi="Arial" w:cs="Arial"/>
          <w:sz w:val="24"/>
          <w:szCs w:val="24"/>
          <w:lang w:eastAsia="ru-RU"/>
        </w:rPr>
        <w:t>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C745F9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3. </w:t>
      </w:r>
      <w:r w:rsidR="002E0D38"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ВИДЫ, ФОРМЫ И СОДЕРЖАНИЕ ДЕЯТЕЛЬНОСТИ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3.1. Модуль «Ключевые общешкольные дела»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</w:t>
      </w:r>
    </w:p>
    <w:p w:rsidR="002E0D38" w:rsidRPr="002E0D38" w:rsidRDefault="002E0D38" w:rsidP="002E0D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2E0D38" w:rsidRPr="002E0D38" w:rsidRDefault="002E0D38" w:rsidP="002E0D38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«Бессмертный полк»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«Вахта памяти»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ярмарка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 «Бумажный Бум», «Наш лес. Посади свое дерево»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субботники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и ученические собрания, которые проводятся</w:t>
      </w:r>
    </w:p>
    <w:p w:rsidR="002E0D38" w:rsidRPr="002E0D38" w:rsidRDefault="002E0D38" w:rsidP="002E0D38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в их рамках обсуждаются насущные проблемы;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ПДН);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города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спортивно-оздоровительная деятельность: состязания «Мама, папа я-спортивная семья» с участием родителей в командах;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досугово-развлекательная деятельность: праздники, концерты, конкурсные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 Дню матери, 8 Марта, выпускные вечера и т.п. с участием родителей, бабушек и дедушек и др;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школьном уровне: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-праздники, концерты, конкурсные программы в Новогодние праздники,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праздники, День матери, 8 Марта, День защитника Отечества, День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выпускные вечера, День Знаний, «Последний звонок» и др.;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недели (гуманитарных наук, естественно-математических наук; английского языка; начальных классов);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науки (подготовка проектов, исследовательских работ и их защита);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«Посвящение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яти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классники»;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«Последний звонок»;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общешкольные линейки с вручением грамот и благодарностей;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классов: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школьных классов в реализации общешкольных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ответственных за костюмы и оборудование, ответственных за приглашение 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гостей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Модуль «Классное руководство»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доверительные отношения с учащимися класса, стать для них значимым взрослым, задающим образцы поведения в обществе.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сплочение коллектива класса через: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E0D38" w:rsidRPr="002E0D38" w:rsidRDefault="002E0D38" w:rsidP="002E0D38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2E0D38" w:rsidRPr="002E0D38" w:rsidRDefault="002E0D38" w:rsidP="002E0D38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:rsidR="002E0D38" w:rsidRPr="002E0D38" w:rsidRDefault="002E0D38" w:rsidP="002E0D38">
      <w:pPr>
        <w:numPr>
          <w:ilvl w:val="0"/>
          <w:numId w:val="5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E0D38" w:rsidRPr="002E0D38" w:rsidRDefault="002E0D38" w:rsidP="002E0D38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Модуль 3.3. </w:t>
      </w:r>
      <w:bookmarkStart w:id="1" w:name="_Hlk30338243"/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«Курсы внеурочной деятельности»</w:t>
      </w:r>
      <w:bookmarkEnd w:id="1"/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социально-значимых делах;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традиций;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Познавательная деятельность.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</w:t>
      </w:r>
    </w:p>
    <w:p w:rsidR="002E0D38" w:rsidRPr="002E0D38" w:rsidRDefault="00BD15C3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«Увлекательная математика каждому», «Я в мире. Мир во мне», «Основы духовно-нравственной культуры народов России», «Я и мое Отечество», </w:t>
      </w:r>
      <w:r w:rsidR="002E0D38"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</w:t>
      </w:r>
      <w:r w:rsidR="002E0D38"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гуманитарным проблемам нашего общества, формирующие их гуманистическое мировоззрение и научную картину мира.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Туристско-краеведческая деятельность.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внеурочной деятельности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и музей»,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:rsidR="00C745F9" w:rsidRDefault="00C745F9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деятельность.</w:t>
      </w:r>
    </w:p>
    <w:p w:rsid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 w:rsidR="00BD1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«Спортивные игры»,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745F9" w:rsidRPr="002E0D38" w:rsidRDefault="00C745F9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«Школьный урок»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</w:t>
      </w:r>
      <w:r w:rsidRPr="002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Модуль «Самоуправление»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школы: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•через деятельность выборного школьного ученического Совета,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классов: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органов самоуправления, отвечающих за различные направления работы класса;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вовлечение школьников в планирование, организацию, проведение и анализ общешкольных и внутриклассных дел;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3.6. «Экскурсии, походы»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турслет с участием команд, сформированных из педагогов, детей и родителей школьников, включающий в себя соревнование по спортивному ориентированию;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Модуль «Профориентация»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3.8. «Профилактика»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суицида является социально-психологическая дезадаптация, возникающая под влиянием острых психотравмирующих ситуаций;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приоритетным направлением деятельности по защите детей от жестокого обращения является первичная профилактика предупреждение возникновения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проявления жестокого обращения, выявление и коррекция проблем в семейных отношениях на ранней стадии, обеспечение условий для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функций семьей (репродуктивной, педагогической, функции социализации и т.д.);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школьников к проблеме межэтнических отношений, через организацию классных часов, круглых столов, мастер-классов; • мониторинг ежедневной занятости учащихся, состоящих на всех видах профилактического учета;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спортивно-массовые мероприятия, направленные на пропаганду занятий спортом и здорового образа жизни;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Модуль «Организация предметно-эстетической среды»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Воспитывающее влияние на ребенка осуществляется через такие формы работы с предметно-эстетической средой школы как: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размещение на стенах школы регулярно сменяемых экспозиций: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школьников, позволяющих им реализовать свой творческий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акцентирование внимания школьников посредством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E81A7B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2E0D38"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Модуль «Работа с родителями»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2E0D38" w:rsidRPr="002E0D38" w:rsidRDefault="002E0D38" w:rsidP="002E0D3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специалистов по запросу родителей для решения острых конфликтных ситуаций;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со стороны родителей в подготовке и проведении общешкольных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внутриклассных мероприятий воспитательной направленности;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индивидуальное консультирование c целью координации воспитательных усилий педагогов и родителей.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САМОАНАЛИЗА ВОСПИТАТЕЛЬНОЙ РАБОТЫ</w:t>
      </w:r>
    </w:p>
    <w:p w:rsidR="002E0D38" w:rsidRPr="002E0D38" w:rsidRDefault="002E0D38" w:rsidP="002E0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 педагогам, реализующим воспитательный процесс;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– таких как содержание и разнообразие деятельности, характер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отношений между школьниками и педагогами;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наряду с другими социальными институтами), так и стихийной социализации и саморазвития детей.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Результаты воспитания, социализации и саморазвития школьников.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коллективу.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Состояние организуемой в школе совместной деятельности детей и взрослых.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педагогическом совете школы.</w:t>
      </w:r>
    </w:p>
    <w:p w:rsidR="002E0D38" w:rsidRPr="002E0D38" w:rsidRDefault="002E0D38" w:rsidP="002E0D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 - качеством проводимых общешкольных ключевых дел;</w:t>
      </w:r>
    </w:p>
    <w:p w:rsidR="002E0D38" w:rsidRPr="002E0D38" w:rsidRDefault="002E0D38" w:rsidP="002E0D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 экскурсий, походов;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профориентационной работы школы;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:rsidR="002E0D38" w:rsidRPr="002E0D38" w:rsidRDefault="002E0D38" w:rsidP="002E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</w:t>
      </w:r>
    </w:p>
    <w:p w:rsidR="002E0D38" w:rsidRPr="002E0D38" w:rsidRDefault="002E0D38" w:rsidP="002E0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57E3A" w:rsidRPr="002D00A5" w:rsidRDefault="00257E3A" w:rsidP="00AF7935">
      <w:pPr>
        <w:pStyle w:val="a8"/>
        <w:rPr>
          <w:lang w:val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C745F9">
      <w:pPr>
        <w:rPr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Pr="002D00A5" w:rsidRDefault="00C745F9" w:rsidP="00C745F9">
      <w:pPr>
        <w:pStyle w:val="a8"/>
        <w:rPr>
          <w:lang w:val="ru-RU"/>
        </w:rPr>
      </w:pPr>
    </w:p>
    <w:p w:rsidR="00C745F9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Pr="009D5583" w:rsidRDefault="00C745F9" w:rsidP="00C745F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D558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Основное общее образование (5–9 классы) </w:t>
      </w:r>
    </w:p>
    <w:tbl>
      <w:tblPr>
        <w:tblStyle w:val="TableGrid"/>
        <w:tblW w:w="1959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6"/>
        <w:gridCol w:w="5260"/>
        <w:gridCol w:w="1325"/>
        <w:gridCol w:w="1277"/>
        <w:gridCol w:w="2191"/>
        <w:gridCol w:w="2180"/>
        <w:gridCol w:w="2180"/>
        <w:gridCol w:w="2180"/>
        <w:gridCol w:w="2180"/>
      </w:tblGrid>
      <w:tr w:rsidR="00C745F9" w:rsidRPr="009D5583" w:rsidTr="00982741">
        <w:trPr>
          <w:gridAfter w:val="4"/>
          <w:wAfter w:w="8720" w:type="dxa"/>
          <w:trHeight w:val="1294"/>
        </w:trPr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rPr>
          <w:gridAfter w:val="4"/>
          <w:wAfter w:w="8720" w:type="dxa"/>
          <w:trHeight w:val="26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gridAfter w:val="4"/>
          <w:wAfter w:w="8720" w:type="dxa"/>
          <w:trHeight w:val="152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Праздничные мероприятия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, посвящённы</w:t>
            </w:r>
            <w:r>
              <w:rPr>
                <w:rFonts w:ascii="Times New Roman" w:eastAsia="Times New Roman" w:hAnsi="Times New Roman" w:cs="Times New Roman"/>
                <w:szCs w:val="24"/>
              </w:rPr>
              <w:t>е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C745F9" w:rsidRPr="009D5583" w:rsidTr="00982741"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выставки рисунков, конкурс стихов, песен)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80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Уроки воинской славы, посвящённые «Дню героев Отечества»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80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«Все ребята знать должны основной закон страны», посвящённые Дню Конституции РФ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60" w:type="dxa"/>
          </w:tblCellMar>
        </w:tblPrEx>
        <w:trPr>
          <w:gridAfter w:val="4"/>
          <w:wAfter w:w="8720" w:type="dxa"/>
          <w:trHeight w:val="61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9D558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Дни науки и культуры 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УВР,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60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празднику Масленицы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5-9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11.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Праздничный концерт «В этот день особенный», посвящённый 8 Марта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педагоги дополнительного образования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27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8C7A07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8C7A07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76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13.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Библиотечные уроки, посвящённые Всероссийской неделе детской юношеской книге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март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Зав. Библиотекой,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14.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D87698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D87698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C745F9" w:rsidRPr="00C745F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Всероссийский субботник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празднованию Праздника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54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gridAfter w:val="4"/>
          <w:wAfter w:w="8720" w:type="dxa"/>
          <w:trHeight w:val="1022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2B511C" w:rsidP="00982741">
            <w:pPr>
              <w:ind w:left="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="00C745F9" w:rsidRPr="00C745F9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C745F9" w:rsidRPr="009D5583" w:rsidTr="00982741">
        <w:tblPrEx>
          <w:tblCellMar>
            <w:right w:w="194" w:type="dxa"/>
          </w:tblCellMar>
        </w:tblPrEx>
        <w:trPr>
          <w:trHeight w:val="768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794012" w:rsidRDefault="00C745F9" w:rsidP="00982741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2180" w:type="dxa"/>
          </w:tcPr>
          <w:p w:rsidR="00C745F9" w:rsidRPr="00794012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июнь</w:t>
            </w:r>
          </w:p>
        </w:tc>
        <w:tc>
          <w:tcPr>
            <w:tcW w:w="2180" w:type="dxa"/>
          </w:tcPr>
          <w:p w:rsidR="00C745F9" w:rsidRPr="00794012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</w:tbl>
    <w:p w:rsidR="00C745F9" w:rsidRPr="009D5583" w:rsidRDefault="00C745F9" w:rsidP="00C745F9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left w:w="105" w:type="dxa"/>
          <w:right w:w="77" w:type="dxa"/>
        </w:tblCellMar>
        <w:tblLook w:val="04A0" w:firstRow="1" w:lastRow="0" w:firstColumn="1" w:lastColumn="0" w:noHBand="0" w:noVBand="1"/>
      </w:tblPr>
      <w:tblGrid>
        <w:gridCol w:w="754"/>
        <w:gridCol w:w="22"/>
        <w:gridCol w:w="45"/>
        <w:gridCol w:w="5091"/>
        <w:gridCol w:w="73"/>
        <w:gridCol w:w="37"/>
        <w:gridCol w:w="1307"/>
        <w:gridCol w:w="1417"/>
        <w:gridCol w:w="2133"/>
      </w:tblGrid>
      <w:tr w:rsidR="00C745F9" w:rsidRPr="009D5583" w:rsidTr="00982741">
        <w:trPr>
          <w:trHeight w:val="78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«Учусь создавать проект»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«Мы и музей»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«Спортивные игры»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«Основы духовно-нравственной культуры народов России»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«Увлекательная математика каждому»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Учителя математики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«Мир человека»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C745F9" w:rsidRPr="009D5583" w:rsidTr="00982741"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5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«Я и мое Отечество»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7-8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«Я в мире. Мир во мне» 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1ч.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C745F9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C745F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9375A0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70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2.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768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обучающихся. 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ВР, 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Зам. директора по ВР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Работа в  классных коллективах в соответствии планов.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58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768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 Долгопрудного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1022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768"/>
        </w:trPr>
        <w:tc>
          <w:tcPr>
            <w:tcW w:w="5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Видеоролики «Профессии наших родителей»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34" w:type="dxa"/>
          </w:tblCellMar>
        </w:tblPrEx>
        <w:trPr>
          <w:trHeight w:val="516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2B511C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6</w:t>
            </w:r>
            <w:r w:rsidR="00C745F9"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 «Курсы предпрофильной подготовки» по различным видам профилей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</w:rPr>
              <w:t xml:space="preserve">ентябрь-май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</w:rPr>
            </w:pPr>
            <w:r w:rsidRPr="009D5583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768"/>
        </w:trPr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77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3. </w:t>
            </w:r>
          </w:p>
        </w:tc>
        <w:tc>
          <w:tcPr>
            <w:tcW w:w="5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Оформление школы к праздничным датам и значимым событиям (оформление кабинетов, окон школ)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blPrEx>
          <w:tblCellMar>
            <w:top w:w="9" w:type="dxa"/>
            <w:right w:w="146" w:type="dxa"/>
          </w:tblCellMar>
        </w:tblPrEx>
        <w:trPr>
          <w:trHeight w:val="516"/>
        </w:trPr>
        <w:tc>
          <w:tcPr>
            <w:tcW w:w="7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lastRenderedPageBreak/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5F9" w:rsidRPr="009D5583" w:rsidRDefault="00C745F9" w:rsidP="00C745F9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825"/>
        <w:gridCol w:w="5212"/>
        <w:gridCol w:w="1309"/>
        <w:gridCol w:w="1354"/>
        <w:gridCol w:w="2179"/>
      </w:tblGrid>
      <w:tr w:rsidR="00C745F9" w:rsidRPr="009D5583" w:rsidTr="00982741">
        <w:trPr>
          <w:trHeight w:val="516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по параллелям (по графику)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ноябрь, март, 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Соревнования «Мама, папа, я – спортивная семья»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МО физической культуры </w:t>
            </w:r>
          </w:p>
        </w:tc>
      </w:tr>
      <w:tr w:rsidR="00C745F9" w:rsidRPr="009D5583" w:rsidTr="00982741">
        <w:trPr>
          <w:trHeight w:val="127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Информационное оповещение родителей через сайт школы, социальные сети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Зам. директора по ВР, 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5-9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социально-негативных явлений»  </w:t>
            </w:r>
          </w:p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7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6-9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сентябрь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«Я+ТЫ=МЫ»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«Твой безопасный маршрут»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«Осторожно, Я –вирус!»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октябрь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«Курить, здоровью детей»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4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ноябрь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«Осторожно, гололёд»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декабрь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декабрь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январь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12.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Викторина «О вредных привычках»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13.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февраль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14.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8-9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15.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Конкурс рисунков «Не губите первоцветы»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март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16.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17.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апрель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26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18.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7-9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прель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19.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20.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9D5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45F9" w:rsidRPr="009D5583" w:rsidTr="00982741">
        <w:trPr>
          <w:trHeight w:val="668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right="4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21. 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5-9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5F9" w:rsidRPr="009D5583" w:rsidRDefault="00C745F9" w:rsidP="00982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583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:rsidR="00C745F9" w:rsidRDefault="00C745F9" w:rsidP="00C745F9"/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745F9" w:rsidRDefault="00C745F9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AF7935" w:rsidRDefault="00AF7935" w:rsidP="00257E3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AF7935" w:rsidSect="00AF793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5E" w:rsidRDefault="0049585E" w:rsidP="00257E3A">
      <w:pPr>
        <w:spacing w:after="0" w:line="240" w:lineRule="auto"/>
      </w:pPr>
      <w:r>
        <w:separator/>
      </w:r>
    </w:p>
  </w:endnote>
  <w:endnote w:type="continuationSeparator" w:id="0">
    <w:p w:rsidR="0049585E" w:rsidRDefault="0049585E" w:rsidP="0025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5E" w:rsidRDefault="0049585E" w:rsidP="00257E3A">
      <w:pPr>
        <w:spacing w:after="0" w:line="240" w:lineRule="auto"/>
      </w:pPr>
      <w:r>
        <w:separator/>
      </w:r>
    </w:p>
  </w:footnote>
  <w:footnote w:type="continuationSeparator" w:id="0">
    <w:p w:rsidR="0049585E" w:rsidRDefault="0049585E" w:rsidP="00257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00248"/>
    <w:multiLevelType w:val="hybridMultilevel"/>
    <w:tmpl w:val="6BB22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434733"/>
    <w:multiLevelType w:val="hybridMultilevel"/>
    <w:tmpl w:val="59C0B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72D9D"/>
    <w:multiLevelType w:val="hybridMultilevel"/>
    <w:tmpl w:val="29F61B5C"/>
    <w:lvl w:ilvl="0" w:tplc="0E32FB02">
      <w:start w:val="17"/>
      <w:numFmt w:val="decimal"/>
      <w:lvlText w:val="%1.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E56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1009E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5AA7E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A560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621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0466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0CB3B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BCC5F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5B"/>
    <w:rsid w:val="00117FB1"/>
    <w:rsid w:val="00257E3A"/>
    <w:rsid w:val="002B511C"/>
    <w:rsid w:val="002D00A5"/>
    <w:rsid w:val="002E0D38"/>
    <w:rsid w:val="003D5FE6"/>
    <w:rsid w:val="004905EE"/>
    <w:rsid w:val="0049585E"/>
    <w:rsid w:val="007D7A89"/>
    <w:rsid w:val="00A14B5B"/>
    <w:rsid w:val="00AF7935"/>
    <w:rsid w:val="00BD15C3"/>
    <w:rsid w:val="00C01F85"/>
    <w:rsid w:val="00C745F9"/>
    <w:rsid w:val="00E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E0D3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3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0D38"/>
  </w:style>
  <w:style w:type="paragraph" w:styleId="a3">
    <w:name w:val="footnote text"/>
    <w:basedOn w:val="a"/>
    <w:link w:val="a4"/>
    <w:uiPriority w:val="99"/>
    <w:unhideWhenUsed/>
    <w:rsid w:val="002E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E0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E0D3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2E0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2E0D3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E0D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E0D3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E0D3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E0D3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2E0D3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2E0D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0D3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0D3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2E0D3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2E0D3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E0D3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2E0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0D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7E3A"/>
  </w:style>
  <w:style w:type="paragraph" w:styleId="af">
    <w:name w:val="footer"/>
    <w:basedOn w:val="a"/>
    <w:link w:val="af0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E0D38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D3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E0D38"/>
  </w:style>
  <w:style w:type="paragraph" w:styleId="a3">
    <w:name w:val="footnote text"/>
    <w:basedOn w:val="a"/>
    <w:link w:val="a4"/>
    <w:uiPriority w:val="99"/>
    <w:unhideWhenUsed/>
    <w:rsid w:val="002E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E0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E0D38"/>
    <w:rPr>
      <w:vertAlign w:val="superscript"/>
    </w:rPr>
  </w:style>
  <w:style w:type="paragraph" w:styleId="a6">
    <w:name w:val="List Paragraph"/>
    <w:basedOn w:val="a"/>
    <w:link w:val="a7"/>
    <w:uiPriority w:val="99"/>
    <w:qFormat/>
    <w:rsid w:val="002E0D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2E0D38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E0D38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E0D3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2E0D38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2E0D38"/>
    <w:rPr>
      <w:rFonts w:ascii="Times New Roman" w:eastAsia="Batang" w:hAnsi="Batang"/>
      <w:sz w:val="28"/>
    </w:rPr>
  </w:style>
  <w:style w:type="character" w:customStyle="1" w:styleId="CharAttribute485">
    <w:name w:val="CharAttribute485"/>
    <w:uiPriority w:val="99"/>
    <w:rsid w:val="002E0D38"/>
    <w:rPr>
      <w:rFonts w:ascii="Times New Roman" w:eastAsia="Times New Roman"/>
      <w:i/>
      <w:sz w:val="22"/>
    </w:rPr>
  </w:style>
  <w:style w:type="paragraph" w:customStyle="1" w:styleId="ParaAttribute16">
    <w:name w:val="ParaAttribute16"/>
    <w:uiPriority w:val="99"/>
    <w:rsid w:val="002E0D3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2E0D38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2E0D38"/>
    <w:rPr>
      <w:rFonts w:ascii="Times New Roman" w:eastAsia="Times New Roman"/>
      <w:i/>
      <w:sz w:val="28"/>
    </w:rPr>
  </w:style>
  <w:style w:type="paragraph" w:styleId="aa">
    <w:name w:val="Body Text Indent"/>
    <w:basedOn w:val="a"/>
    <w:link w:val="ab"/>
    <w:unhideWhenUsed/>
    <w:rsid w:val="002E0D38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Основной текст с отступом Знак"/>
    <w:basedOn w:val="a0"/>
    <w:link w:val="aa"/>
    <w:rsid w:val="002E0D38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2E0D38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2E0D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E0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2E0D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57E3A"/>
  </w:style>
  <w:style w:type="paragraph" w:styleId="af">
    <w:name w:val="footer"/>
    <w:basedOn w:val="a"/>
    <w:link w:val="af0"/>
    <w:uiPriority w:val="99"/>
    <w:unhideWhenUsed/>
    <w:rsid w:val="00257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5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6A08-427D-4AE8-A2CA-2070AB95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6992</Words>
  <Characters>39856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dania610@gmail.com</dc:creator>
  <cp:lastModifiedBy>Учитель</cp:lastModifiedBy>
  <cp:revision>2</cp:revision>
  <dcterms:created xsi:type="dcterms:W3CDTF">2022-01-18T10:34:00Z</dcterms:created>
  <dcterms:modified xsi:type="dcterms:W3CDTF">2022-01-18T10:34:00Z</dcterms:modified>
</cp:coreProperties>
</file>